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6" w:rsidRDefault="00CC6856" w:rsidP="00CC6856">
      <w:r>
        <w:rPr>
          <w:rFonts w:ascii="Calibri" w:hAnsi="Calibri"/>
          <w:noProof/>
          <w:color w:val="0C7BCE"/>
          <w:shd w:val="clear" w:color="auto" w:fill="FFFFFF"/>
          <w:lang w:eastAsia="ru-RU"/>
        </w:rPr>
        <w:drawing>
          <wp:inline distT="0" distB="0" distL="0" distR="0">
            <wp:extent cx="2286000" cy="1724025"/>
            <wp:effectExtent l="0" t="0" r="0" b="9525"/>
            <wp:docPr id="1" name="Рисунок 1" descr="ФЕДЕРАЛЬНАЯ СЛУЖБА ПО НАДЗОРУ В СФЕРЕ ОБРАЗОВАНИЯ И НАУ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ПО НАДЗОРУ В СФЕРЕ ОБРАЗОВАНИЯ И НАУ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56" w:rsidRDefault="00CC6856" w:rsidP="00CC6856">
      <w:pPr>
        <w:pStyle w:val="1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1E1E1E"/>
          <w:sz w:val="27"/>
          <w:szCs w:val="27"/>
        </w:rPr>
      </w:pPr>
      <w:hyperlink r:id="rId8" w:history="1">
        <w:r>
          <w:rPr>
            <w:rStyle w:val="a6"/>
            <w:rFonts w:ascii="Calibri" w:hAnsi="Calibri"/>
            <w:color w:val="444444"/>
            <w:sz w:val="33"/>
            <w:szCs w:val="33"/>
          </w:rPr>
          <w:t>ФЕДЕРАЛЬНАЯ СЛУЖБА ПО НАДЗОРУ В СФЕРЕ ОБРАЗОВАНИЯ И НАУКИ</w:t>
        </w:r>
      </w:hyperlink>
    </w:p>
    <w:p w:rsidR="00CC6856" w:rsidRDefault="00CC6856" w:rsidP="00CC6856">
      <w:pPr>
        <w:pStyle w:val="site-description"/>
        <w:shd w:val="clear" w:color="auto" w:fill="FFFFFF"/>
        <w:spacing w:before="0" w:beforeAutospacing="0" w:after="0" w:afterAutospacing="0"/>
        <w:rPr>
          <w:rFonts w:ascii="Calibri" w:hAnsi="Calibri"/>
          <w:color w:val="686868"/>
        </w:rPr>
      </w:pPr>
      <w:r>
        <w:rPr>
          <w:rFonts w:ascii="Calibri" w:hAnsi="Calibri"/>
          <w:color w:val="686868"/>
        </w:rPr>
        <w:t xml:space="preserve">Официальный сайт </w:t>
      </w:r>
      <w:proofErr w:type="spellStart"/>
      <w:r>
        <w:rPr>
          <w:rFonts w:ascii="Calibri" w:hAnsi="Calibri"/>
          <w:color w:val="686868"/>
        </w:rPr>
        <w:t>Рособрнадзора</w:t>
      </w:r>
      <w:proofErr w:type="spellEnd"/>
    </w:p>
    <w:p w:rsidR="00CC6856" w:rsidRPr="00CC6856" w:rsidRDefault="00CC6856" w:rsidP="00CC685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 xml:space="preserve">                                    </w:t>
      </w:r>
      <w:r w:rsidRPr="00CC685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CC6856" w:rsidRDefault="00CC6856" w:rsidP="00CC6856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C6856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CC6856" w:rsidRPr="00CC6856" w:rsidRDefault="00CC6856" w:rsidP="00CC6856">
      <w:pPr>
        <w:spacing w:after="420" w:line="360" w:lineRule="atLeast"/>
        <w:jc w:val="center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C6856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7778"/>
      </w:tblGrid>
      <w:tr w:rsidR="00CC6856" w:rsidRPr="00CC6856" w:rsidTr="00CC685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CC6856" w:rsidRPr="00CC6856" w:rsidTr="00CC685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CC6856" w:rsidRPr="00CC6856" w:rsidTr="00CC685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6856" w:rsidRPr="00CC6856" w:rsidRDefault="00CC6856" w:rsidP="00CC685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CC6856" w:rsidRPr="00CC6856" w:rsidRDefault="00CC6856" w:rsidP="00CC6856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CC6856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lastRenderedPageBreak/>
        <w:t xml:space="preserve">Итоговое собеседование по русскому языку проводится во вторую среду февраля. </w:t>
      </w:r>
      <w:proofErr w:type="gramStart"/>
      <w:r w:rsidRPr="00CC6856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Продолжительность итогового собеседования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Продолжительность итогового собеседования по русскому языку составляет в среднем 15-16 минут.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Контрольные измерительные материалы итогового собеседования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Контрольные измерительные материалы итогового собеседования состоят из четырех заданий: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чтение текста вслух,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подробный пересказ текста с включением приведенного высказывания,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монологическое высказывание,</w:t>
      </w:r>
    </w:p>
    <w:p w:rsidR="00CC6856" w:rsidRDefault="00CC6856" w:rsidP="00CC68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диалог.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Порядок подачи заявления на участие в итоговом собеседовании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Заявления об участии в итоговом собеседовании по русскому языку подаются 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за две недели</w:t>
      </w:r>
      <w:r>
        <w:rPr>
          <w:rFonts w:ascii="Calibri" w:hAnsi="Calibri"/>
          <w:color w:val="1A1A1A"/>
          <w:sz w:val="23"/>
          <w:szCs w:val="23"/>
        </w:rPr>
        <w:t> до начала проведения собеседования.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Style w:val="a4"/>
          <w:rFonts w:ascii="Calibri" w:hAnsi="Calibri"/>
          <w:b/>
          <w:bCs/>
          <w:color w:val="2B2B2B"/>
          <w:spacing w:val="8"/>
        </w:rPr>
      </w:pPr>
    </w:p>
    <w:p w:rsidR="00CC6856" w:rsidRDefault="00CC6856" w:rsidP="00CC6856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bookmarkStart w:id="0" w:name="_GoBack"/>
      <w:bookmarkEnd w:id="0"/>
      <w:r>
        <w:rPr>
          <w:rStyle w:val="a4"/>
          <w:rFonts w:ascii="Calibri" w:hAnsi="Calibri"/>
          <w:b/>
          <w:bCs/>
          <w:color w:val="2B2B2B"/>
          <w:spacing w:val="8"/>
        </w:rPr>
        <w:lastRenderedPageBreak/>
        <w:t>Порядок проведения</w:t>
      </w:r>
      <w:r>
        <w:rPr>
          <w:rFonts w:ascii="Calibri" w:hAnsi="Calibri"/>
          <w:b w:val="0"/>
          <w:bCs w:val="0"/>
          <w:color w:val="2B2B2B"/>
        </w:rPr>
        <w:t> и </w:t>
      </w:r>
      <w:r>
        <w:rPr>
          <w:rStyle w:val="a4"/>
          <w:rFonts w:ascii="Calibri" w:hAnsi="Calibri"/>
          <w:b/>
          <w:bCs/>
          <w:color w:val="2B2B2B"/>
          <w:spacing w:val="8"/>
        </w:rPr>
        <w:t>порядок проверки итогового собеседования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 </w:t>
      </w:r>
      <w:r>
        <w:rPr>
          <w:rFonts w:ascii="Calibri" w:hAnsi="Calibri"/>
          <w:color w:val="1A1A1A"/>
          <w:sz w:val="23"/>
          <w:szCs w:val="23"/>
        </w:rPr>
        <w:t>(далее – порядок проведения собеседования, установленный субъектом Российской Федерации).</w:t>
      </w:r>
    </w:p>
    <w:p w:rsidR="00CC6856" w:rsidRDefault="00CC6856" w:rsidP="00CC685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Fonts w:ascii="Calibri" w:hAnsi="Calibri"/>
          <w:color w:val="1A1A1A"/>
          <w:sz w:val="23"/>
          <w:szCs w:val="23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>
        <w:rPr>
          <w:rFonts w:ascii="Calibri" w:hAnsi="Calibri"/>
          <w:color w:val="1A1A1A"/>
          <w:sz w:val="23"/>
          <w:szCs w:val="23"/>
        </w:rPr>
        <w:t xml:space="preserve"> образовательных технологий.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 </w:t>
      </w:r>
      <w:r>
        <w:rPr>
          <w:rFonts w:ascii="Calibri" w:hAnsi="Calibri"/>
          <w:color w:val="1A1A1A"/>
          <w:sz w:val="23"/>
          <w:szCs w:val="23"/>
        </w:rPr>
        <w:t>Рекомендуем обратиться в ОИВ Вашего региона для уточнения информации</w:t>
      </w:r>
    </w:p>
    <w:p w:rsidR="00492269" w:rsidRDefault="00492269"/>
    <w:sectPr w:rsidR="00492269" w:rsidSect="00CC6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19EE"/>
    <w:multiLevelType w:val="multilevel"/>
    <w:tmpl w:val="073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6"/>
    <w:rsid w:val="00492269"/>
    <w:rsid w:val="00C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856"/>
    <w:rPr>
      <w:b/>
      <w:bCs/>
    </w:rPr>
  </w:style>
  <w:style w:type="character" w:styleId="a5">
    <w:name w:val="Emphasis"/>
    <w:basedOn w:val="a0"/>
    <w:uiPriority w:val="20"/>
    <w:qFormat/>
    <w:rsid w:val="00CC6856"/>
    <w:rPr>
      <w:i/>
      <w:iCs/>
    </w:rPr>
  </w:style>
  <w:style w:type="character" w:styleId="a6">
    <w:name w:val="Hyperlink"/>
    <w:basedOn w:val="a0"/>
    <w:uiPriority w:val="99"/>
    <w:semiHidden/>
    <w:unhideWhenUsed/>
    <w:rsid w:val="00CC6856"/>
    <w:rPr>
      <w:color w:val="0000FF"/>
      <w:u w:val="single"/>
    </w:rPr>
  </w:style>
  <w:style w:type="paragraph" w:customStyle="1" w:styleId="site-description">
    <w:name w:val="site-description"/>
    <w:basedOn w:val="a"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856"/>
    <w:rPr>
      <w:b/>
      <w:bCs/>
    </w:rPr>
  </w:style>
  <w:style w:type="character" w:styleId="a5">
    <w:name w:val="Emphasis"/>
    <w:basedOn w:val="a0"/>
    <w:uiPriority w:val="20"/>
    <w:qFormat/>
    <w:rsid w:val="00CC6856"/>
    <w:rPr>
      <w:i/>
      <w:iCs/>
    </w:rPr>
  </w:style>
  <w:style w:type="character" w:styleId="a6">
    <w:name w:val="Hyperlink"/>
    <w:basedOn w:val="a0"/>
    <w:uiPriority w:val="99"/>
    <w:semiHidden/>
    <w:unhideWhenUsed/>
    <w:rsid w:val="00CC6856"/>
    <w:rPr>
      <w:color w:val="0000FF"/>
      <w:u w:val="single"/>
    </w:rPr>
  </w:style>
  <w:style w:type="paragraph" w:customStyle="1" w:styleId="site-description">
    <w:name w:val="site-description"/>
    <w:basedOn w:val="a"/>
    <w:rsid w:val="00C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95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2037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2021-12-10T10:24:00Z</dcterms:created>
  <dcterms:modified xsi:type="dcterms:W3CDTF">2021-12-10T10:29:00Z</dcterms:modified>
</cp:coreProperties>
</file>